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Pr="00C76873" w:rsidRDefault="00FB294D"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Utorak</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20</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F97597" w:rsidRDefault="00F97597" w:rsidP="000C0543">
      <w:pPr>
        <w:autoSpaceDE w:val="0"/>
        <w:autoSpaceDN w:val="0"/>
        <w:adjustRightInd w:val="0"/>
        <w:spacing w:after="0" w:line="240" w:lineRule="auto"/>
        <w:ind w:firstLine="708"/>
        <w:jc w:val="both"/>
        <w:rPr>
          <w:rFonts w:ascii="Times New Roman" w:hAnsi="Times New Roman" w:cs="Times New Roman"/>
          <w:sz w:val="23"/>
          <w:szCs w:val="23"/>
        </w:rPr>
      </w:pPr>
    </w:p>
    <w:p w:rsidR="00717387" w:rsidRPr="00717387" w:rsidRDefault="00717387" w:rsidP="00717387">
      <w:pPr>
        <w:jc w:val="center"/>
        <w:rPr>
          <w:rFonts w:ascii="Times New Roman" w:eastAsia="Times New Roman" w:hAnsi="Times New Roman" w:cs="Times New Roman"/>
          <w:b/>
          <w:bCs/>
          <w:kern w:val="36"/>
          <w:sz w:val="28"/>
          <w:szCs w:val="28"/>
          <w:lang w:eastAsia="sr-Latn-RS"/>
        </w:rPr>
      </w:pPr>
      <w:r w:rsidRPr="00717387">
        <w:rPr>
          <w:rFonts w:ascii="Times New Roman" w:eastAsia="Times New Roman" w:hAnsi="Times New Roman" w:cs="Times New Roman"/>
          <w:b/>
          <w:bCs/>
          <w:kern w:val="36"/>
          <w:sz w:val="28"/>
          <w:szCs w:val="28"/>
          <w:lang w:eastAsia="sr-Latn-RS"/>
        </w:rPr>
        <w:t>Pravilnik zatvara vrata čitaocima</w:t>
      </w:r>
    </w:p>
    <w:p w:rsidR="00717387" w:rsidRDefault="00717387" w:rsidP="00717387">
      <w:pPr>
        <w:ind w:firstLine="708"/>
        <w:jc w:val="both"/>
        <w:rPr>
          <w:rFonts w:ascii="Times New Roman" w:eastAsia="Times New Roman" w:hAnsi="Times New Roman" w:cs="Times New Roman"/>
          <w:bCs/>
          <w:kern w:val="36"/>
          <w:sz w:val="24"/>
          <w:szCs w:val="24"/>
          <w:lang w:eastAsia="sr-Latn-RS"/>
        </w:rPr>
      </w:pPr>
      <w:bookmarkStart w:id="0" w:name="_GoBack"/>
      <w:r>
        <w:rPr>
          <w:noProof/>
          <w:lang w:eastAsia="sr-Latn-RS"/>
        </w:rPr>
        <w:drawing>
          <wp:anchor distT="0" distB="0" distL="114300" distR="114300" simplePos="0" relativeHeight="251673600" behindDoc="1" locked="0" layoutInCell="1" allowOverlap="1" wp14:anchorId="2693A6AD" wp14:editId="096DF1D9">
            <wp:simplePos x="0" y="0"/>
            <wp:positionH relativeFrom="margin">
              <wp:align>left</wp:align>
            </wp:positionH>
            <wp:positionV relativeFrom="paragraph">
              <wp:posOffset>81915</wp:posOffset>
            </wp:positionV>
            <wp:extent cx="2167200" cy="1494000"/>
            <wp:effectExtent l="0" t="0" r="5080" b="0"/>
            <wp:wrapTight wrapText="bothSides">
              <wp:wrapPolygon edited="0">
                <wp:start x="0" y="0"/>
                <wp:lineTo x="0" y="21214"/>
                <wp:lineTo x="21461" y="21214"/>
                <wp:lineTo x="21461" y="0"/>
                <wp:lineTo x="0" y="0"/>
              </wp:wrapPolygon>
            </wp:wrapTight>
            <wp:docPr id="5" name="Picture 5" descr="http://www.dnevnik.rs/sites/default/files/imagecache/Slika-vest/13_-_cen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3_-_centa.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67200" cy="14940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Pr="00717387">
        <w:rPr>
          <w:rFonts w:ascii="Times New Roman" w:eastAsia="Times New Roman" w:hAnsi="Times New Roman" w:cs="Times New Roman"/>
          <w:bCs/>
          <w:kern w:val="36"/>
          <w:sz w:val="24"/>
          <w:szCs w:val="24"/>
          <w:lang w:eastAsia="sr-Latn-RS"/>
        </w:rPr>
        <w:t>ZRENjANIN: Novi pravilnik o finansiranju u prosveti doveo je u pitanje funkcionisanje školskih biblioteka u gotovo svim selima, što je, kada je reč o srednjem Banatu, prvo isplivalo na površinu u Osnovnoj školi „Branko Radičević” u Čenti. Tamošnji Školski odbor je, kako je „Dnevnik” već pisao, odlučio da biblioteka ubuduće može služiti samo učenicima ove obrazovne ustanove, a ne i srednjoškolcima i meštanima, što je izazvalo reakcije među meštanima sela koje se nalazi između Zrenjanina i Beograda. Suština problema je u tome što škole koje imaju do 16 odeljenja, a takvih je većina na području grada Zrenjanina, imaju pravo na pola bibliotekara, odnosno bibliotekar radi polovinu radnog vremena.</w:t>
      </w:r>
    </w:p>
    <w:p w:rsidR="00717387" w:rsidRDefault="00717387" w:rsidP="00717387">
      <w:pPr>
        <w:ind w:firstLine="708"/>
        <w:jc w:val="both"/>
        <w:rPr>
          <w:rFonts w:ascii="Times New Roman" w:eastAsia="Times New Roman" w:hAnsi="Times New Roman" w:cs="Times New Roman"/>
          <w:bCs/>
          <w:kern w:val="36"/>
          <w:sz w:val="24"/>
          <w:szCs w:val="24"/>
          <w:lang w:eastAsia="sr-Latn-RS"/>
        </w:rPr>
      </w:pPr>
      <w:r w:rsidRPr="00717387">
        <w:rPr>
          <w:rFonts w:ascii="Times New Roman" w:eastAsia="Times New Roman" w:hAnsi="Times New Roman" w:cs="Times New Roman"/>
          <w:bCs/>
          <w:kern w:val="36"/>
          <w:sz w:val="24"/>
          <w:szCs w:val="24"/>
          <w:lang w:eastAsia="sr-Latn-RS"/>
        </w:rPr>
        <w:t>Ono što je specifičnost biblioteka u ovdašnjim seoskim školama jeste da je većina njih poslednjih nekoliko decenija, osim školska, bila i mesna. Jer, bilo je logično da se nekadašnje seoske biblioteke, tamo gde ih je bilo, spoje sa školskim, pri čemu je obogaćen knjižni fond, a stručno lice, odnosno školski bibliotekar, izadavao je knjige i meštanima. Novi pravilnik umnogome je izmenio situaciju, a u školama ga tumače na različite načine.</w:t>
      </w:r>
    </w:p>
    <w:p w:rsidR="00717387" w:rsidRDefault="00717387" w:rsidP="00717387">
      <w:pPr>
        <w:ind w:firstLine="708"/>
        <w:jc w:val="both"/>
        <w:rPr>
          <w:rFonts w:ascii="Times New Roman" w:eastAsia="Times New Roman" w:hAnsi="Times New Roman" w:cs="Times New Roman"/>
          <w:bCs/>
          <w:kern w:val="36"/>
          <w:sz w:val="24"/>
          <w:szCs w:val="24"/>
          <w:lang w:eastAsia="sr-Latn-RS"/>
        </w:rPr>
      </w:pPr>
      <w:r w:rsidRPr="00717387">
        <w:rPr>
          <w:rFonts w:ascii="Times New Roman" w:eastAsia="Times New Roman" w:hAnsi="Times New Roman" w:cs="Times New Roman"/>
          <w:bCs/>
          <w:kern w:val="36"/>
          <w:sz w:val="24"/>
          <w:szCs w:val="24"/>
          <w:lang w:eastAsia="sr-Latn-RS"/>
        </w:rPr>
        <w:t>Školski odbor u Čenti tako je među prvima doneo odluku da školsku biblioteku zatvori za sve osim za osnovce. Srednjoškolci i meštani za knjigu moraju da se snađu na drugi način. Istina, ko je od meštana platio članarinu, moći će da koristi biblioteku dok mu ne istekne članska karta. U Tomaševcu, pak, kažu, da su oni i do sada imali bibliotekara sa pola radnog vremena, da srednjoškolci mogu da uzimaju knjige sa svojom članskom kartom iz osnovnoškolskih dana i da većih problema nema. Seljani izgleda ni ne zalaze preterano u biblioteku, pa im novi pravilnik nije ni napravio probleme.</w:t>
      </w:r>
    </w:p>
    <w:p w:rsidR="00CF7072" w:rsidRPr="00717387" w:rsidRDefault="00717387" w:rsidP="00717387">
      <w:pPr>
        <w:ind w:firstLine="708"/>
        <w:jc w:val="both"/>
        <w:rPr>
          <w:rFonts w:ascii="Times New Roman" w:eastAsia="Times New Roman" w:hAnsi="Times New Roman" w:cs="Times New Roman"/>
          <w:bCs/>
          <w:kern w:val="36"/>
          <w:sz w:val="24"/>
          <w:szCs w:val="24"/>
          <w:lang w:eastAsia="sr-Latn-RS"/>
        </w:rPr>
      </w:pPr>
      <w:r w:rsidRPr="00717387">
        <w:rPr>
          <w:rFonts w:ascii="Times New Roman" w:eastAsia="Times New Roman" w:hAnsi="Times New Roman" w:cs="Times New Roman"/>
          <w:bCs/>
          <w:kern w:val="36"/>
          <w:sz w:val="24"/>
          <w:szCs w:val="24"/>
          <w:lang w:eastAsia="sr-Latn-RS"/>
        </w:rPr>
        <w:t>U Lukićevu su zvanično zatražili od gradske uprave u Zrenjaninu da im pomogne da biblioteka ostane otvorena i za meštane, odnosno da se pronađe način da bibliotekar radi puno radno vreme. Odgovor od gradske uprave još nije stigao, saznali smo u školi u Lukićevu. I u Kleku još smišljaju kako da reše problem sa školskom, a i mesnom bibliotekom, koja po novim pravilima može da radi samo četiri sata. U mesnoj kancelariji kažu da još nisu rešili ništa, ali da smišljaju način. U školi, opet, vele da u biblioteci, bez obzira na pravilnik, knjige izdaju svima koji je zatraže. Važno je da se čita, a ovde imaju poverenja u Klečane da će knjige vratiti.U Gradskoj narodnoj biblioteci „Žarko Zrenjanin” ponavljaju da je ovim pravilnikom bibliotečka delatnost ugrožena i da su oni na vreme i nekoliko puta reagovali na za to nadležnim mestima. Ali, apeli su ostali bez ođeka.</w:t>
      </w:r>
    </w:p>
    <w:p w:rsidR="00CF7072" w:rsidRPr="006545D8" w:rsidRDefault="00CF7072" w:rsidP="006545D8">
      <w:pPr>
        <w:jc w:val="center"/>
        <w:rPr>
          <w:rFonts w:ascii="Times New Roman" w:eastAsia="Times New Roman" w:hAnsi="Times New Roman" w:cs="Times New Roman"/>
          <w:b/>
          <w:bCs/>
          <w:kern w:val="36"/>
          <w:sz w:val="28"/>
          <w:szCs w:val="28"/>
          <w:lang w:eastAsia="sr-Latn-RS"/>
        </w:rPr>
      </w:pPr>
    </w:p>
    <w:p w:rsidR="006545D8" w:rsidRPr="006545D8" w:rsidRDefault="006545D8" w:rsidP="006545D8">
      <w:pPr>
        <w:jc w:val="center"/>
        <w:rPr>
          <w:rFonts w:ascii="Times New Roman" w:eastAsia="Times New Roman" w:hAnsi="Times New Roman" w:cs="Times New Roman"/>
          <w:b/>
          <w:bCs/>
          <w:kern w:val="36"/>
          <w:sz w:val="28"/>
          <w:szCs w:val="28"/>
          <w:lang w:eastAsia="sr-Latn-RS"/>
        </w:rPr>
      </w:pPr>
      <w:r w:rsidRPr="006545D8">
        <w:rPr>
          <w:rFonts w:ascii="Times New Roman" w:eastAsia="Times New Roman" w:hAnsi="Times New Roman" w:cs="Times New Roman"/>
          <w:b/>
          <w:bCs/>
          <w:kern w:val="36"/>
          <w:sz w:val="28"/>
          <w:szCs w:val="28"/>
          <w:lang w:eastAsia="sr-Latn-RS"/>
        </w:rPr>
        <w:t>"Ako imaš šta da kažeš - reci"</w:t>
      </w:r>
    </w:p>
    <w:p w:rsidR="006545D8" w:rsidRDefault="006545D8" w:rsidP="006545D8">
      <w:pPr>
        <w:ind w:firstLine="708"/>
        <w:jc w:val="both"/>
        <w:rPr>
          <w:rFonts w:ascii="Times New Roman" w:eastAsia="Times New Roman" w:hAnsi="Times New Roman" w:cs="Times New Roman"/>
          <w:bCs/>
          <w:kern w:val="36"/>
          <w:sz w:val="24"/>
          <w:szCs w:val="24"/>
          <w:lang w:eastAsia="sr-Latn-RS"/>
        </w:rPr>
      </w:pPr>
      <w:r w:rsidRPr="006545D8">
        <w:rPr>
          <w:rFonts w:ascii="Times New Roman" w:eastAsia="Times New Roman" w:hAnsi="Times New Roman" w:cs="Times New Roman"/>
          <w:noProof/>
          <w:sz w:val="24"/>
          <w:szCs w:val="24"/>
          <w:lang w:eastAsia="sr-Latn-RS"/>
        </w:rPr>
        <w:drawing>
          <wp:anchor distT="0" distB="0" distL="114300" distR="114300" simplePos="0" relativeHeight="251672576" behindDoc="1" locked="0" layoutInCell="1" allowOverlap="1" wp14:anchorId="495A397A" wp14:editId="255BCA33">
            <wp:simplePos x="0" y="0"/>
            <wp:positionH relativeFrom="margin">
              <wp:align>right</wp:align>
            </wp:positionH>
            <wp:positionV relativeFrom="paragraph">
              <wp:posOffset>12065</wp:posOffset>
            </wp:positionV>
            <wp:extent cx="2259330" cy="1127760"/>
            <wp:effectExtent l="0" t="0" r="7620" b="0"/>
            <wp:wrapTight wrapText="bothSides">
              <wp:wrapPolygon edited="0">
                <wp:start x="0" y="0"/>
                <wp:lineTo x="0" y="21162"/>
                <wp:lineTo x="21491" y="21162"/>
                <wp:lineTo x="21491" y="0"/>
                <wp:lineTo x="0" y="0"/>
              </wp:wrapPolygon>
            </wp:wrapTight>
            <wp:docPr id="4" name="Picture 4" descr="http://rtv.rs/sr_ci/vojvodina/novi-sad/slike/2015/10/18/karlovack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tv.rs/sr_ci/vojvodina/novi-sad/slike/2015/10/18/karlovacka-jpg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59330" cy="1127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545D8">
        <w:rPr>
          <w:rFonts w:ascii="Times New Roman" w:eastAsia="Times New Roman" w:hAnsi="Times New Roman" w:cs="Times New Roman"/>
          <w:bCs/>
          <w:kern w:val="36"/>
          <w:sz w:val="24"/>
          <w:szCs w:val="24"/>
          <w:lang w:eastAsia="sr-Latn-RS"/>
        </w:rPr>
        <w:t>NOVI SAD - Karlovačka gimnazija, u saradnji sa Ministarstvom za kulturu Republike Srbije i Delegacijom Evropske unije, realizuje projekat promocije medijske pismenosti, pod nazivom "Ako imaš šta da kažeš - reci" (www.recinam.rs). U okviru kampanje, učenici Karlovačke gimnazije izrađuju novi školski sajt sa ciljem da kod vršnjaka razviju kritičko razmišljanje o medijskim informacijama. Na ovom sajtu će biti predstavljen sadržaj školskog časopisa „Branko", kao i različiti aktuelni prilozi koji bi sadašnjim i budućim učenicima gimnazije omogućili brži pristup informacijama.</w:t>
      </w:r>
    </w:p>
    <w:p w:rsidR="006545D8" w:rsidRDefault="006545D8" w:rsidP="006545D8">
      <w:pPr>
        <w:ind w:firstLine="708"/>
        <w:jc w:val="both"/>
        <w:rPr>
          <w:rFonts w:ascii="Times New Roman" w:eastAsia="Times New Roman" w:hAnsi="Times New Roman" w:cs="Times New Roman"/>
          <w:bCs/>
          <w:kern w:val="36"/>
          <w:sz w:val="24"/>
          <w:szCs w:val="24"/>
          <w:lang w:eastAsia="sr-Latn-RS"/>
        </w:rPr>
      </w:pPr>
      <w:r w:rsidRPr="006545D8">
        <w:rPr>
          <w:rFonts w:ascii="Times New Roman" w:eastAsia="Times New Roman" w:hAnsi="Times New Roman" w:cs="Times New Roman"/>
          <w:bCs/>
          <w:kern w:val="36"/>
          <w:sz w:val="24"/>
          <w:szCs w:val="24"/>
          <w:lang w:eastAsia="sr-Latn-RS"/>
        </w:rPr>
        <w:t>Kako bi stekli teorijska i praktična znanja u oblasti medijske pismenosti, učenici su slušali predavanja eminentnih stručnjaka, a imali su prilike i da posete novosadski radio O21, i saznaju na koji način se informacije prikupljaju, pripremaju i obrađuju za vesti. Pored Karlovačke gimnazije, u projekat su uključene i Treća beogradska gimnazija i Ekonomsko-trgovinska škola iz Paraćina.</w:t>
      </w:r>
    </w:p>
    <w:p w:rsidR="006545D8" w:rsidRDefault="006545D8" w:rsidP="006545D8">
      <w:pPr>
        <w:ind w:firstLine="708"/>
        <w:jc w:val="both"/>
        <w:rPr>
          <w:rFonts w:ascii="Times New Roman" w:eastAsia="Times New Roman" w:hAnsi="Times New Roman" w:cs="Times New Roman"/>
          <w:bCs/>
          <w:kern w:val="36"/>
          <w:sz w:val="24"/>
          <w:szCs w:val="24"/>
          <w:lang w:eastAsia="sr-Latn-RS"/>
        </w:rPr>
      </w:pPr>
      <w:r w:rsidRPr="006545D8">
        <w:rPr>
          <w:rFonts w:ascii="Times New Roman" w:eastAsia="Times New Roman" w:hAnsi="Times New Roman" w:cs="Times New Roman"/>
          <w:bCs/>
          <w:kern w:val="36"/>
          <w:sz w:val="24"/>
          <w:szCs w:val="24"/>
          <w:lang w:eastAsia="sr-Latn-RS"/>
        </w:rPr>
        <w:t>Podizanjem svesti o važnosti medijske pismenosti, srednjoškolci dobijaju priliku da postanu deo medijske scene u Srbiji, te da njihove kulturne i obrazovne potrebe postanu jedan od prioriteta tradicionalnih i novih medija.</w:t>
      </w:r>
    </w:p>
    <w:p w:rsidR="000901BE" w:rsidRPr="000901BE" w:rsidRDefault="000901BE" w:rsidP="000901BE">
      <w:pPr>
        <w:ind w:firstLine="708"/>
        <w:jc w:val="center"/>
        <w:rPr>
          <w:rFonts w:ascii="Times New Roman" w:eastAsia="Times New Roman" w:hAnsi="Times New Roman" w:cs="Times New Roman"/>
          <w:bCs/>
          <w:kern w:val="36"/>
          <w:sz w:val="24"/>
          <w:szCs w:val="24"/>
          <w:lang w:eastAsia="sr-Latn-RS"/>
        </w:rPr>
      </w:pPr>
      <w:r w:rsidRPr="000901BE">
        <w:rPr>
          <w:rFonts w:ascii="Times New Roman" w:eastAsia="Times New Roman" w:hAnsi="Times New Roman" w:cs="Times New Roman"/>
          <w:b/>
          <w:bCs/>
          <w:kern w:val="36"/>
          <w:sz w:val="28"/>
          <w:szCs w:val="28"/>
          <w:lang w:eastAsia="sr-Latn-RS"/>
        </w:rPr>
        <w:t>Nove medalje za učenike Matematičke gimnazije</w:t>
      </w:r>
    </w:p>
    <w:p w:rsidR="000901BE" w:rsidRDefault="000901BE" w:rsidP="000901BE">
      <w:pPr>
        <w:ind w:firstLine="708"/>
        <w:jc w:val="both"/>
        <w:rPr>
          <w:rFonts w:ascii="Times New Roman" w:eastAsia="Times New Roman" w:hAnsi="Times New Roman" w:cs="Times New Roman"/>
          <w:bCs/>
          <w:kern w:val="36"/>
          <w:sz w:val="24"/>
          <w:szCs w:val="24"/>
          <w:lang w:eastAsia="sr-Latn-RS"/>
        </w:rPr>
      </w:pPr>
      <w:r>
        <w:rPr>
          <w:noProof/>
          <w:lang w:eastAsia="sr-Latn-RS"/>
        </w:rPr>
        <w:drawing>
          <wp:anchor distT="0" distB="0" distL="114300" distR="114300" simplePos="0" relativeHeight="251675648" behindDoc="1" locked="0" layoutInCell="1" allowOverlap="1" wp14:anchorId="239B3905" wp14:editId="14E7425F">
            <wp:simplePos x="0" y="0"/>
            <wp:positionH relativeFrom="margin">
              <wp:align>right</wp:align>
            </wp:positionH>
            <wp:positionV relativeFrom="paragraph">
              <wp:posOffset>16510</wp:posOffset>
            </wp:positionV>
            <wp:extent cx="2005200" cy="1422000"/>
            <wp:effectExtent l="0" t="0" r="0" b="6985"/>
            <wp:wrapTight wrapText="bothSides">
              <wp:wrapPolygon edited="0">
                <wp:start x="0" y="0"/>
                <wp:lineTo x="0" y="21417"/>
                <wp:lineTo x="21347" y="21417"/>
                <wp:lineTo x="21347" y="0"/>
                <wp:lineTo x="0" y="0"/>
              </wp:wrapPolygon>
            </wp:wrapTight>
            <wp:docPr id="6" name="Picture 6" descr="&amp;DJcy;&amp;acy;&amp;tscy;&amp;icy; &amp;scy;&amp;acy; &amp;ocy;&amp;scy;&amp;vcy;&amp;ocy;&amp;jsercy;&amp;iecy;&amp;ncy;&amp;icy;&amp;mcy; &amp;bcy;&amp;rcy;&amp;ocy;&amp;ncy;&amp;zcy;&amp;acy;&amp;ncy;&amp;icy;&amp;mcy; &amp;mcy;&amp;iecy;&amp;dcy;&amp;acy;&amp;ljcy;&amp;acy;&amp;m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DJcy;&amp;acy;&amp;tscy;&amp;icy; &amp;scy;&amp;acy; &amp;ocy;&amp;scy;&amp;vcy;&amp;ocy;&amp;jsercy;&amp;iecy;&amp;ncy;&amp;icy;&amp;mcy; &amp;bcy;&amp;rcy;&amp;ocy;&amp;ncy;&amp;zcy;&amp;acy;&amp;ncy;&amp;icy;&amp;mcy; &amp;mcy;&amp;iecy;&amp;dcy;&amp;acy;&amp;ljcy;&amp;acy;&amp;mcy;&amp;acy;"/>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05200" cy="142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901BE">
        <w:rPr>
          <w:rFonts w:ascii="Times New Roman" w:eastAsia="Times New Roman" w:hAnsi="Times New Roman" w:cs="Times New Roman"/>
          <w:bCs/>
          <w:kern w:val="36"/>
          <w:sz w:val="24"/>
          <w:szCs w:val="24"/>
          <w:lang w:eastAsia="sr-Latn-RS"/>
        </w:rPr>
        <w:t>Učenici Matematičke gimnazije osvojili su tri bronzane medalje na međunarodnom takmičenju Romanian Master of Informatics u Bukureštu.</w:t>
      </w:r>
      <w:r w:rsidRPr="000901BE">
        <w:rPr>
          <w:noProof/>
          <w:lang w:eastAsia="sr-Latn-RS"/>
        </w:rPr>
        <w:t xml:space="preserve"> </w:t>
      </w:r>
      <w:r w:rsidRPr="000901BE">
        <w:rPr>
          <w:rFonts w:ascii="Times New Roman" w:eastAsia="Times New Roman" w:hAnsi="Times New Roman" w:cs="Times New Roman"/>
          <w:bCs/>
          <w:kern w:val="36"/>
          <w:sz w:val="24"/>
          <w:szCs w:val="24"/>
          <w:lang w:eastAsia="sr-Latn-RS"/>
        </w:rPr>
        <w:t>U subotu 17. oktobra su objavljeni zvanični rezultati na međunarodnom takmičenju iz informatike za učenike srednjih škola Romanian Master of Informatics koje se održava u Bukureštu, a ekipa Matematičke gimnazije je ostvarila odličan uspeh na ovom prestižnom takmičenju.Učenici su postigli uspeh imajući u vidu da se drugi put takmiče na ovom međunarodnom takmičenju i da na takmičenju učestvuju ekipe koje su sa svojim timovima već osvojile najsjajnija odličja na Svetskoj Olimpijadi iz informatike.Takmičenje se odvijalo u dva takmičarska dana po pravilima Međunarodne olimpijade iz informatike.</w:t>
      </w:r>
    </w:p>
    <w:p w:rsidR="000901BE" w:rsidRPr="006545D8" w:rsidRDefault="000901BE" w:rsidP="000901BE">
      <w:pPr>
        <w:ind w:firstLine="708"/>
        <w:jc w:val="both"/>
        <w:rPr>
          <w:rFonts w:ascii="Times New Roman" w:eastAsia="Times New Roman" w:hAnsi="Times New Roman" w:cs="Times New Roman"/>
          <w:bCs/>
          <w:kern w:val="36"/>
          <w:sz w:val="24"/>
          <w:szCs w:val="24"/>
          <w:lang w:eastAsia="sr-Latn-RS"/>
        </w:rPr>
      </w:pPr>
      <w:r w:rsidRPr="000901BE">
        <w:rPr>
          <w:rFonts w:ascii="Times New Roman" w:eastAsia="Times New Roman" w:hAnsi="Times New Roman" w:cs="Times New Roman"/>
          <w:bCs/>
          <w:kern w:val="36"/>
          <w:sz w:val="24"/>
          <w:szCs w:val="24"/>
          <w:lang w:eastAsia="sr-Latn-RS"/>
        </w:rPr>
        <w:t>Učestvovalo je 16 ekipa iz Bugarske, Švajcarske, Makedonije, Moldavije, Poljske, Rumunije, Rusije, Srbije.</w:t>
      </w:r>
    </w:p>
    <w:p w:rsidR="00BE0E7A" w:rsidRDefault="00BE0E7A" w:rsidP="006545D8">
      <w:pPr>
        <w:jc w:val="center"/>
      </w:pPr>
      <w:r w:rsidRPr="003524F6">
        <w:rPr>
          <w:b/>
          <w:sz w:val="28"/>
          <w:szCs w:val="28"/>
        </w:rPr>
        <w:t>Roditelji traže premeštaj dece iz vrtića</w:t>
      </w:r>
    </w:p>
    <w:p w:rsidR="00BE0E7A" w:rsidRDefault="00BE0E7A" w:rsidP="00BE0E7A">
      <w:pPr>
        <w:ind w:firstLine="720"/>
        <w:jc w:val="both"/>
      </w:pPr>
      <w:r>
        <w:t xml:space="preserve">Posle dva incidenta u vrtiću "Novosađanče" u Novom Sadu, situacija mirnija. Otac M. Đ. bi voleo da dvoje dece pređu u "Maslačak". SITUACIJA u vrtiću "Novosađanče" Predškolske ustanove "Radosno detinjstvo" posle incidenta dela zaposlenih i bračnog para M. Đ. (31) i S. Đ. (36), ipak se smirila. Posle svega, roditelji su podneli zahtev da njihovo dvoje dece bude premešteno u drugi vrtić, a isto to peticijom traže i mame i tate preostale dece.U rešavanje problema posle incidenta, kada je otac M. Đ. pretio zaposlenima u vrtiću, a zatim majka S. Đ. ošamarila jednu od vaspitačica, pored PU </w:t>
      </w:r>
      <w:r>
        <w:lastRenderedPageBreak/>
        <w:t xml:space="preserve">"Radosno detinjstvo" uključili su se i Centar za socijalni rad, nadležne gradske institucije, policija i tužilaštvo.Roditelji dvoje mališana, po rečima Mirjane Đurđev, direktorke novosadske predškolske ustanove, predali su zahtev </w:t>
      </w:r>
      <w:r w:rsidRPr="003524F6">
        <w:rPr>
          <w:noProof/>
          <w:lang w:eastAsia="sr-Latn-RS"/>
        </w:rPr>
        <w:drawing>
          <wp:anchor distT="0" distB="0" distL="114300" distR="114300" simplePos="0" relativeHeight="251671552" behindDoc="1" locked="0" layoutInCell="1" allowOverlap="1" wp14:anchorId="6B42DBE3" wp14:editId="7EFA9084">
            <wp:simplePos x="0" y="0"/>
            <wp:positionH relativeFrom="column">
              <wp:posOffset>19050</wp:posOffset>
            </wp:positionH>
            <wp:positionV relativeFrom="paragraph">
              <wp:posOffset>33655</wp:posOffset>
            </wp:positionV>
            <wp:extent cx="2105025" cy="1143000"/>
            <wp:effectExtent l="19050" t="0" r="9525" b="0"/>
            <wp:wrapTight wrapText="bothSides">
              <wp:wrapPolygon edited="0">
                <wp:start x="-195" y="0"/>
                <wp:lineTo x="-195" y="21240"/>
                <wp:lineTo x="21698" y="21240"/>
                <wp:lineTo x="21698" y="0"/>
                <wp:lineTo x="-195" y="0"/>
              </wp:wrapPolygon>
            </wp:wrapTight>
            <wp:docPr id="3" name="Picture 12" descr=" Ostali roditelji bi takođe da decu premeste u drugi vrtić / Foto: D.Doze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Ostali roditelji bi takođe da decu premeste u drugi vrtić / Foto: D.Dozet">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05025" cy="1143000"/>
                    </a:xfrm>
                    <a:prstGeom prst="rect">
                      <a:avLst/>
                    </a:prstGeom>
                    <a:noFill/>
                    <a:ln w="9525">
                      <a:noFill/>
                      <a:miter lim="800000"/>
                      <a:headEnd/>
                      <a:tailEnd/>
                    </a:ln>
                  </pic:spPr>
                </pic:pic>
              </a:graphicData>
            </a:graphic>
          </wp:anchor>
        </w:drawing>
      </w:r>
      <w:r>
        <w:t>za premeštaj dece, tako da se peticija ostalih roditelja neće ni razmatrati.</w:t>
      </w:r>
    </w:p>
    <w:p w:rsidR="00BE0E7A" w:rsidRDefault="00BE0E7A" w:rsidP="00BE0E7A">
      <w:pPr>
        <w:ind w:firstLine="720"/>
        <w:jc w:val="both"/>
      </w:pPr>
      <w:r>
        <w:t>- Pre nego što se donese odluka koji će vrtić ubuduće pohađati ovo dvoje dece, naš tim za zlostavljanje je dao predlog za rad sa porodicom - objašnjava direktorka. - Moramo da procenimo u koji vrtić će biti premešteni i kako će se ova deca prilagoditi novoj sredini.PU "Radosno detinjstvo" je tražilo da se bračnom paru M. Đ. i S. Đ. zabrani prilazak vrtiću, što oni i poštuju, a na zahtev drugih roditelja, zabrinutih za bezbednost svojih mališana, i dalje patrolira policija.Otac dečaka i devojčice, M. Đ., potvrđuje da je pre više od 15 dana podneo zahtev za premeštaj svoje dece. Još kaže da mu je svejedno koji će to vrtić biti, ali da bi, ipak, voleo da to bude "Maslačak".</w:t>
      </w:r>
    </w:p>
    <w:p w:rsidR="00BE0E7A" w:rsidRDefault="00BE0E7A" w:rsidP="00BE0E7A">
      <w:pPr>
        <w:ind w:firstLine="720"/>
        <w:jc w:val="both"/>
      </w:pPr>
      <w:r>
        <w:t>- Ni tom vrtiću neću prilaziti - ističe M. Đ., objašnjavajući da njegove mališane u vrtić dovodi personalni asistent, koji je dodeljen jednom bolesnom detetu. - Neću da imam kontakt sa zaposlenima, jer mislim da je tako najbolje za sve. Ne želim ničije dete da ugrozim, niti bilo koga drugog, i nikada mi to nije bila namera.M. Đ. tvrdi da im je neko na ulaznim vratima ostavio preteću poruku da ispišu svoju decu iz "Novosađančeta" i da je to prijavio policiji.</w:t>
      </w:r>
    </w:p>
    <w:p w:rsidR="002A2F52" w:rsidRPr="002A2F52" w:rsidRDefault="002A2F52" w:rsidP="002A2F5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2A2F52">
        <w:rPr>
          <w:rFonts w:ascii="Times New Roman" w:eastAsia="Times New Roman" w:hAnsi="Times New Roman" w:cs="Times New Roman"/>
          <w:b/>
          <w:bCs/>
          <w:kern w:val="36"/>
          <w:sz w:val="28"/>
          <w:szCs w:val="28"/>
          <w:lang w:eastAsia="sr-Latn-RS"/>
        </w:rPr>
        <w:t>Neadekvatni uslovi u sali za fizičko vaspitanje</w:t>
      </w:r>
    </w:p>
    <w:p w:rsidR="002A2F52" w:rsidRDefault="002A2F52" w:rsidP="002A2F5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A2F52">
        <w:rPr>
          <w:rFonts w:ascii="Times New Roman" w:eastAsia="Times New Roman" w:hAnsi="Times New Roman" w:cs="Times New Roman"/>
          <w:sz w:val="24"/>
          <w:szCs w:val="24"/>
          <w:lang w:eastAsia="sr-Latn-RS"/>
        </w:rPr>
        <w:t>Roditelji đaka Školskog centra sa domom učenika „Dositej Obradović“ pokrenuli su inicijativu za rešavanje višegodišnjeg problema fiskulturne sale. Kako bi pokušali da saniraju vlažne zidove i dotrajao pod, koji zdravstveno i bezbedno ugožavaju pohađanje nastave fizičkog vaspitanja, roditelji i profesori su pozvali stručnjake i predstavnike brojnih nevladinih organizacija da im se pridruže u stvaranju boljih uslova za decu sa smetnjama.U fiskulturnoj sali, smeštenoj u podrumskom delu objekta Školskog centra „Dositej Obradovć“ učenici već godinama u otežanim uslovima pohađaju nastavu fizičkog vaspitanja i izabrani sport.Inicijativu za otklanjanje neadekvatnih uslova pokrenuli su roditelji, koji su pored stručnjaka za izvođenje radova, pozvali nevladine organizacije, investitore i građane da im se pridruže u stvaranju bolji uslova za izvođenje nastave. Ukoliko se pronađu zainteresovani investitori, izvođenje radova bi moglo da počne već tokom zimskog raspusta.Rukovodstvo škole je obećalo da će tokom zimskog radova izvršiti i zamenu dotrajalog poda u fiskulturnoj sali. Novi pod će biti finansiran sredstvima Školskog centra.</w:t>
      </w:r>
    </w:p>
    <w:p w:rsidR="002A2F52" w:rsidRDefault="002A2F52" w:rsidP="002A2F5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A2F52">
        <w:rPr>
          <w:rFonts w:ascii="Times New Roman" w:eastAsia="Times New Roman" w:hAnsi="Times New Roman" w:cs="Times New Roman"/>
          <w:sz w:val="24"/>
          <w:szCs w:val="24"/>
          <w:lang w:eastAsia="sr-Latn-RS"/>
        </w:rPr>
        <w:t>Cilj je, da se prilikom opremanja sale, obezbede i rekviziti neophodni za sprovođenje preventivno-korektivnog rada, koji predstavlja obaveznu aktivnost koja doprinosi prevenciju motoričkih smetnji dece. Školski cenar sa domom učenika“Dositej Obradović“ pohađa 140 đaka predškolskog, osnovnoškolskog i srednjoškolskog uzrasta.</w:t>
      </w:r>
    </w:p>
    <w:p w:rsidR="002A2F52" w:rsidRPr="002A2F52" w:rsidRDefault="002A2F52" w:rsidP="002A2F5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2A2F52">
        <w:rPr>
          <w:rFonts w:ascii="Times New Roman" w:eastAsia="Times New Roman" w:hAnsi="Times New Roman" w:cs="Times New Roman"/>
          <w:b/>
          <w:bCs/>
          <w:kern w:val="36"/>
          <w:sz w:val="28"/>
          <w:szCs w:val="28"/>
          <w:lang w:eastAsia="sr-Latn-RS"/>
        </w:rPr>
        <w:t>Održan prijem brucoša na Pravnom fakultetu za privredu i pravosuđe</w:t>
      </w:r>
    </w:p>
    <w:p w:rsidR="002A2F52" w:rsidRDefault="002A2F52" w:rsidP="002A2F5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A2F52">
        <w:rPr>
          <w:rFonts w:ascii="Times New Roman" w:eastAsia="Times New Roman" w:hAnsi="Times New Roman" w:cs="Times New Roman"/>
          <w:sz w:val="24"/>
          <w:szCs w:val="24"/>
          <w:lang w:eastAsia="sr-Latn-RS"/>
        </w:rPr>
        <w:t>Na Visokoškolskoj jedinici u Subotici, Pravnog fakulteta za privredu i pravosuđe, održan je svečani prijem brucoša. Studije na Pravnom fakultetu za privredu i pravosuđe je upisalo više od 100 studenata, koji će od ove akademske godine slušati predavanja u novoopremljenim prostorijama Fakulteta u Ulici Braće Radića. Pored upoznavanja sa budućim studentskim obavezama, na svečanosti, brucoši su izabrali i članove Studentskog parlamenta.</w:t>
      </w:r>
    </w:p>
    <w:p w:rsidR="002A2F52" w:rsidRDefault="002A2F52" w:rsidP="002A2F5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lastRenderedPageBreak/>
        <w:drawing>
          <wp:anchor distT="0" distB="0" distL="114300" distR="114300" simplePos="0" relativeHeight="251676672" behindDoc="1" locked="0" layoutInCell="1" allowOverlap="1" wp14:anchorId="417BA9CE" wp14:editId="402E095F">
            <wp:simplePos x="0" y="0"/>
            <wp:positionH relativeFrom="margin">
              <wp:align>right</wp:align>
            </wp:positionH>
            <wp:positionV relativeFrom="paragraph">
              <wp:posOffset>95885</wp:posOffset>
            </wp:positionV>
            <wp:extent cx="2455200" cy="1382400"/>
            <wp:effectExtent l="0" t="0" r="2540" b="8255"/>
            <wp:wrapTight wrapText="bothSides">
              <wp:wrapPolygon edited="0">
                <wp:start x="0" y="0"/>
                <wp:lineTo x="0" y="21431"/>
                <wp:lineTo x="21455" y="21431"/>
                <wp:lineTo x="21455" y="0"/>
                <wp:lineTo x="0" y="0"/>
              </wp:wrapPolygon>
            </wp:wrapTight>
            <wp:docPr id="7" name="Picture 7"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55200" cy="138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2F52">
        <w:rPr>
          <w:rFonts w:ascii="Times New Roman" w:eastAsia="Times New Roman" w:hAnsi="Times New Roman" w:cs="Times New Roman"/>
          <w:sz w:val="24"/>
          <w:szCs w:val="24"/>
          <w:lang w:eastAsia="sr-Latn-RS"/>
        </w:rPr>
        <w:t>Visokoškolska jedinica u Subotici Pravnog fakulteta za privredu i pravosuđe upisala je treću generaciju brucoša. Posle osam decenija, Subotica je dobila i zgradu Pravnog fakulteta, koja će omogućiti studentima da u novoopremljenim prostorijama slušaju predavanja i pohađaju vežbe.Početak akademske godine označio je početak i brojnih aktivnosti na Pravnom fakultetu za privredu i pravosuđe, kao što su pripreme za učešće na raznim takmičenjima i u društveno-korisnim akcijama, poput akcija „Smanji gas“ i „Zaustavimo nasilje“. Na svečanosti su predstavljeni i članovi Studentskog parlamenta, koji će u narednom periodu voditi brigu o pravima i obavezam studenata.</w:t>
      </w:r>
    </w:p>
    <w:p w:rsidR="002A2F52" w:rsidRPr="002A2F52" w:rsidRDefault="002A2F52" w:rsidP="002A2F5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A2F52">
        <w:rPr>
          <w:rFonts w:ascii="Times New Roman" w:eastAsia="Times New Roman" w:hAnsi="Times New Roman" w:cs="Times New Roman"/>
          <w:sz w:val="24"/>
          <w:szCs w:val="24"/>
          <w:lang w:eastAsia="sr-Latn-RS"/>
        </w:rPr>
        <w:t>Pravni fakultet za privredu i pravosuđe ulaže napore da omogući studentima čitav niz aktivnosti nastavnog i vannastavnog karaktera, koji će doprineti razvoju veština govora i pisanja, neophodnih budućim diplomiranim pravnicima. Takođe. Fakultet je ostvario i odličnu saradnju sa Osnovnim sudom u Subotici, Kancelarijom izvršitelja i privrednim institucijama, koji će omogućiti studentima da steknu praksu.</w:t>
      </w:r>
    </w:p>
    <w:p w:rsidR="00BE0E7A" w:rsidRPr="00EE7A26" w:rsidRDefault="00BE0E7A" w:rsidP="00BE0E7A">
      <w:pPr>
        <w:pStyle w:val="Heading2"/>
        <w:jc w:val="center"/>
        <w:rPr>
          <w:color w:val="auto"/>
        </w:rPr>
      </w:pPr>
      <w:r w:rsidRPr="00E8252F">
        <w:rPr>
          <w:color w:val="auto"/>
        </w:rPr>
        <w:t>Dva fakulteta i čiste desetke</w:t>
      </w:r>
    </w:p>
    <w:p w:rsidR="00BE0E7A" w:rsidRDefault="00BE0E7A" w:rsidP="00BE0E7A">
      <w:pPr>
        <w:pStyle w:val="NormalWeb"/>
        <w:ind w:firstLine="720"/>
        <w:jc w:val="both"/>
      </w:pPr>
      <w:r>
        <w:t>MILAN Kitanović (25) iz Leskovca ove godine završio je osnovne akademske i master studije na Ekonomskom i Mašinskom fakultetu u Nišu sa prosekom 10. Svoju karijeru namerava da veže za rodni grad, a trenutno je na pripravničkom stažu u gradskoj upravi za javne nabavke.Posle završene Ekonomske škole Milan je odlučio da pored ekonomije studira i mašinstvo, jer je na taj način želeo da poveća svoje šanse u pronalaženju posla.</w:t>
      </w:r>
    </w:p>
    <w:p w:rsidR="00BE0E7A" w:rsidRDefault="00BE0E7A" w:rsidP="00BE0E7A">
      <w:pPr>
        <w:pStyle w:val="NormalWeb"/>
        <w:ind w:firstLine="720"/>
        <w:jc w:val="both"/>
      </w:pPr>
      <w:r>
        <w:rPr>
          <w:noProof/>
          <w:lang w:val="sr-Latn-RS" w:eastAsia="sr-Latn-RS"/>
        </w:rPr>
        <w:drawing>
          <wp:anchor distT="0" distB="0" distL="114300" distR="114300" simplePos="0" relativeHeight="251670528" behindDoc="1" locked="0" layoutInCell="1" allowOverlap="1" wp14:anchorId="50B926F9" wp14:editId="6A1901A9">
            <wp:simplePos x="0" y="0"/>
            <wp:positionH relativeFrom="margin">
              <wp:align>right</wp:align>
            </wp:positionH>
            <wp:positionV relativeFrom="paragraph">
              <wp:posOffset>90805</wp:posOffset>
            </wp:positionV>
            <wp:extent cx="1657350" cy="1171575"/>
            <wp:effectExtent l="0" t="0" r="0" b="9525"/>
            <wp:wrapTight wrapText="bothSides">
              <wp:wrapPolygon edited="0">
                <wp:start x="0" y="0"/>
                <wp:lineTo x="0" y="21424"/>
                <wp:lineTo x="21352" y="21424"/>
                <wp:lineTo x="21352" y="0"/>
                <wp:lineTo x="0" y="0"/>
              </wp:wrapPolygon>
            </wp:wrapTight>
            <wp:docPr id="9" name="Picture 9" descr=" Milan Kitanovi&amp;cac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Milan Kitanovi&amp;cacute;"/>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57350" cy="1171575"/>
                    </a:xfrm>
                    <a:prstGeom prst="rect">
                      <a:avLst/>
                    </a:prstGeom>
                    <a:noFill/>
                    <a:ln w="9525">
                      <a:noFill/>
                      <a:miter lim="800000"/>
                      <a:headEnd/>
                      <a:tailEnd/>
                    </a:ln>
                  </pic:spPr>
                </pic:pic>
              </a:graphicData>
            </a:graphic>
          </wp:anchor>
        </w:drawing>
      </w:r>
      <w:r>
        <w:t xml:space="preserve">- Želeo sam da se izdvojim od drugih znajući da mladi ljudi teško dolaze do izražaja na tržištu rada bez obzira na to što fakultet završe sa visokim prosekom. U početku je bilo veoma teško, ali sam bio uporan i vredan i uspeo da oba fakulteta privedem kraju sa svim desetkama - priča Milan koji se ovenčao i brojnim medaljama sa međunarodnih takmičenja u plivanju.Zbog bavljenja sportom je u srednjoj školi bio prosečan učenik, ali svim mladim ljudima preporučuje da se oprobaju na studijama i da rezultati neće izostati. </w:t>
      </w:r>
      <w:r>
        <w:rPr>
          <w:b/>
          <w:bCs/>
        </w:rPr>
        <w:t xml:space="preserve">OSTAJEM U SRBIJI, </w:t>
      </w:r>
      <w:r>
        <w:t>OSTAJEM u Leskovcu jer sam samo nedelju dana od završenih studija dobila posao u leskovačkoj kompaniji "Primanova" i veoma sam zadovoljna. Svakako da novčana nagrada znači, ali važnije od toga je što je ovaj grad pokazao da ceni naš trud i rad - kazala je Milica.</w:t>
      </w:r>
    </w:p>
    <w:p w:rsidR="00BE0E7A" w:rsidRDefault="00BE0E7A" w:rsidP="00BE0E7A">
      <w:pPr>
        <w:pStyle w:val="NormalWeb"/>
        <w:ind w:firstLine="720"/>
        <w:jc w:val="both"/>
      </w:pPr>
      <w:r>
        <w:t xml:space="preserve">- Recept za uspeh je samo rad, a priznanja dođu pre ili kasnije. Svu svoju energiju i želju da budem najbolji iz sporta sam preneo na obrazovanje i bio uporan, što sam takođe naučio baveći se plivanjem - dodaje Milan koji se u rodni grad vratio iz Rusije gde se usavršavao i objavio naučni rad radeći za jednu veliku banku.Povodom Dana grada, Milanu je uručena Oktobarska nagrada - pohvala. Istu nagradu dobila je i Iva Stanković, jedna od tri najbolja svršena studenta Vojne akademije. Novčane nagrade od po 100.000 dinara dobili su Stefan Stojanović, učenik četvrtog razreda leskovačke Gimnazije koji je osvojio bronzanu medalju na hemijskoj Olimpijadi u Azerbejdžanu, Dragan Đokić koji je studije na Matematičkom fakultetu u Beogradu završio sa maksimalnim prosekom i Milica Jović, najbolji diplomirani student </w:t>
      </w:r>
      <w:r>
        <w:lastRenderedPageBreak/>
        <w:t xml:space="preserve">Niškog univerziteta. Ona je studije ekonomije završila sa maksimalnom prosečnom ocenom, a bila je i stipendista Fonda za mlade talente. </w:t>
      </w:r>
    </w:p>
    <w:p w:rsidR="00BE0E7A" w:rsidRPr="0008746B" w:rsidRDefault="00BE0E7A" w:rsidP="00BE0E7A">
      <w:pPr>
        <w:jc w:val="center"/>
        <w:rPr>
          <w:b/>
          <w:sz w:val="28"/>
          <w:szCs w:val="28"/>
        </w:rPr>
      </w:pPr>
      <w:r w:rsidRPr="0008746B">
        <w:rPr>
          <w:b/>
          <w:sz w:val="28"/>
          <w:szCs w:val="28"/>
        </w:rPr>
        <w:t>Konkurs za literarni rad i kratki film</w:t>
      </w:r>
    </w:p>
    <w:p w:rsidR="00BE0E7A" w:rsidRDefault="00BE0E7A" w:rsidP="00BE0E7A">
      <w:pPr>
        <w:ind w:firstLine="720"/>
        <w:jc w:val="both"/>
      </w:pPr>
      <w:r>
        <w:t>BEOGRAD - Agencija za borbu protiv korupcije raspisala je konkurs pod nazivom "Da li treba da budem hrabar da bih bio pošten?", povodom 9. decembra - Međunarodnog dana borbe protiv korupcije. Rok za prijavu radova je 27. novembar.Na konkursu mogu da učestvuju učenici osnovnih i srednjih škola, studenti i prosvetni radnici sa teritorije Republike Srbije.Organizatori ovogodišnjom temom "Da li treba da budem hrabar da bih bio pošten?" žele da podstaknu promošljanje o vrednostima, konkretno o hrabrosti i poštenju i njihovom međusobnom odnosu.Svoje primere, stavove, iskustva i ideje o zadatoj temi, učenici i studenti mogu iskazati na jedan od sledećih načina:</w:t>
      </w:r>
    </w:p>
    <w:p w:rsidR="00BE0E7A" w:rsidRDefault="00BE0E7A" w:rsidP="00BE0E7A">
      <w:pPr>
        <w:pStyle w:val="ListParagraph"/>
        <w:numPr>
          <w:ilvl w:val="0"/>
          <w:numId w:val="31"/>
        </w:numPr>
        <w:ind w:left="990"/>
        <w:jc w:val="both"/>
      </w:pPr>
      <w:r>
        <w:rPr>
          <w:noProof/>
          <w:lang w:val="sr-Latn-RS" w:eastAsia="sr-Latn-RS"/>
        </w:rPr>
        <w:drawing>
          <wp:anchor distT="0" distB="0" distL="114300" distR="114300" simplePos="0" relativeHeight="251669504" behindDoc="1" locked="0" layoutInCell="1" allowOverlap="1" wp14:anchorId="5C619D1D" wp14:editId="27D550E1">
            <wp:simplePos x="0" y="0"/>
            <wp:positionH relativeFrom="column">
              <wp:posOffset>28575</wp:posOffset>
            </wp:positionH>
            <wp:positionV relativeFrom="paragraph">
              <wp:posOffset>-1097915</wp:posOffset>
            </wp:positionV>
            <wp:extent cx="2562225" cy="1276350"/>
            <wp:effectExtent l="19050" t="0" r="9525" b="0"/>
            <wp:wrapTight wrapText="bothSides">
              <wp:wrapPolygon edited="0">
                <wp:start x="-161" y="0"/>
                <wp:lineTo x="-161" y="21278"/>
                <wp:lineTo x="21680" y="21278"/>
                <wp:lineTo x="21680" y="0"/>
                <wp:lineTo x="-161" y="0"/>
              </wp:wrapPolygon>
            </wp:wrapTight>
            <wp:docPr id="1" name="Picture 1" descr="http://rtv.rs/sr_ci/mladi/konkursi/slike/2015/10/19/konkurs-5-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rs/sr_ci/mladi/konkursi/slike/2015/10/19/konkurs-5-jpg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562225" cy="1276350"/>
                    </a:xfrm>
                    <a:prstGeom prst="rect">
                      <a:avLst/>
                    </a:prstGeom>
                    <a:noFill/>
                    <a:ln w="9525">
                      <a:noFill/>
                      <a:miter lim="800000"/>
                      <a:headEnd/>
                      <a:tailEnd/>
                    </a:ln>
                  </pic:spPr>
                </pic:pic>
              </a:graphicData>
            </a:graphic>
          </wp:anchor>
        </w:drawing>
      </w:r>
      <w:r>
        <w:t>kategorija Literarni rad (sastav, esej, pesma, reportaža, komentar); rad treba da sadrži od 500 do 1600 reči, ili manje ako je u formi pesme,</w:t>
      </w:r>
    </w:p>
    <w:p w:rsidR="00BE0E7A" w:rsidRDefault="00BE0E7A" w:rsidP="00BE0E7A">
      <w:pPr>
        <w:pStyle w:val="ListParagraph"/>
        <w:numPr>
          <w:ilvl w:val="0"/>
          <w:numId w:val="31"/>
        </w:numPr>
        <w:ind w:left="990"/>
        <w:jc w:val="both"/>
      </w:pPr>
      <w:r>
        <w:t>kategorija Kratki film (snimljane mobilnim telefonom, foto-aparatom, kamerom).</w:t>
      </w:r>
    </w:p>
    <w:p w:rsidR="00BE0E7A" w:rsidRDefault="00BE0E7A" w:rsidP="00BE0E7A">
      <w:pPr>
        <w:pStyle w:val="ListParagraph"/>
        <w:ind w:left="990"/>
        <w:jc w:val="both"/>
      </w:pPr>
    </w:p>
    <w:p w:rsidR="00657D72" w:rsidRDefault="00BE0E7A" w:rsidP="00E32DC9">
      <w:pPr>
        <w:pStyle w:val="ListParagraph"/>
        <w:ind w:left="0" w:firstLine="720"/>
        <w:jc w:val="both"/>
      </w:pPr>
      <w:r>
        <w:t>Prosvetni radnici mogu učestvovati u kategoriji Predavanje, a tekst treba da sadrži do 2500 reči.Detaljnije informacije o temi konkursa mogu se pronaći na sajtu Agencije za borbu protiv korupcije.Radovo se dostavljaju mejlom na adresu konkurs@acas.rs ili poštom - Agencija za borbu protiv korupcije, Carice Milice 1, 11000 Beograd, sa naznakom "Za Konkurs povodom 9. decembra".U prijavi obavezno treba navesti ime i prezime, razred, školu, adresu i mesto stanovanja, godište, telefon, mejl adresu. Takođe, potrebno je navesti i naziv i adresu, mesto, mejl adresu i telefon svoje škole ili fakulteta.</w:t>
      </w:r>
    </w:p>
    <w:p w:rsidR="00596EC8" w:rsidRPr="00596EC8" w:rsidRDefault="00596EC8" w:rsidP="00771457">
      <w:pPr>
        <w:tabs>
          <w:tab w:val="left" w:pos="5104"/>
        </w:tabs>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596EC8">
        <w:rPr>
          <w:rFonts w:ascii="Times New Roman" w:eastAsia="Times New Roman" w:hAnsi="Times New Roman" w:cs="Times New Roman"/>
          <w:b/>
          <w:bCs/>
          <w:sz w:val="28"/>
          <w:szCs w:val="28"/>
          <w:lang w:eastAsia="sr-Latn-RS"/>
        </w:rPr>
        <w:t>Učenici na rijaliti klupi</w:t>
      </w:r>
    </w:p>
    <w:p w:rsidR="00771457" w:rsidRDefault="00771457" w:rsidP="0077145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96EC8">
        <w:rPr>
          <w:rFonts w:ascii="Times New Roman" w:eastAsia="Times New Roman" w:hAnsi="Times New Roman" w:cs="Times New Roman"/>
          <w:noProof/>
          <w:color w:val="0000FF"/>
          <w:sz w:val="24"/>
          <w:szCs w:val="24"/>
          <w:lang w:eastAsia="sr-Latn-RS"/>
        </w:rPr>
        <w:drawing>
          <wp:anchor distT="0" distB="0" distL="114300" distR="114300" simplePos="0" relativeHeight="251677696" behindDoc="1" locked="0" layoutInCell="1" allowOverlap="1" wp14:anchorId="6C74563A" wp14:editId="461CEF1F">
            <wp:simplePos x="0" y="0"/>
            <wp:positionH relativeFrom="margin">
              <wp:align>left</wp:align>
            </wp:positionH>
            <wp:positionV relativeFrom="paragraph">
              <wp:posOffset>44450</wp:posOffset>
            </wp:positionV>
            <wp:extent cx="1468800" cy="954000"/>
            <wp:effectExtent l="0" t="0" r="0" b="0"/>
            <wp:wrapTight wrapText="bothSides">
              <wp:wrapPolygon edited="0">
                <wp:start x="0" y="0"/>
                <wp:lineTo x="0" y="21140"/>
                <wp:lineTo x="21292" y="21140"/>
                <wp:lineTo x="21292" y="0"/>
                <wp:lineTo x="0" y="0"/>
              </wp:wrapPolygon>
            </wp:wrapTight>
            <wp:docPr id="8" name="Picture 8" descr=" Milomir Kragović">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Milomir Kragović">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468800" cy="95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6EC8" w:rsidRPr="00596EC8">
        <w:rPr>
          <w:rFonts w:ascii="Times New Roman" w:eastAsia="Times New Roman" w:hAnsi="Times New Roman" w:cs="Times New Roman"/>
          <w:sz w:val="24"/>
          <w:szCs w:val="24"/>
          <w:lang w:eastAsia="sr-Latn-RS"/>
        </w:rPr>
        <w:t>Možda ćemo dobiti neke kredite za ekonomski oporavak, ali za mentalno ozdravljenje nacije i naslednika potrebna je duga borba za vrednosti koje jačaju ime i prezime</w:t>
      </w:r>
      <w:r>
        <w:rPr>
          <w:rFonts w:ascii="Times New Roman" w:eastAsia="Times New Roman" w:hAnsi="Times New Roman" w:cs="Times New Roman"/>
          <w:sz w:val="24"/>
          <w:szCs w:val="24"/>
          <w:lang w:eastAsia="sr-Latn-RS"/>
        </w:rPr>
        <w:t>.</w:t>
      </w:r>
      <w:r w:rsidR="00596EC8" w:rsidRPr="00596EC8">
        <w:rPr>
          <w:rFonts w:ascii="Times New Roman" w:eastAsia="Times New Roman" w:hAnsi="Times New Roman" w:cs="Times New Roman"/>
          <w:sz w:val="24"/>
          <w:szCs w:val="24"/>
          <w:lang w:eastAsia="sr-Latn-RS"/>
        </w:rPr>
        <w:t>LAKO je optužiti čačanske srednjoškolce, koji su, prilikom posete čuvenoj Galeriji "Nadežda Petrović", u knjizi utisaka ispisali imena glavnih junaka rijalitija: Kristijan, Goga, Zorica, Aca, Maja, Stanija... Čak se i "Gugl" "iznenadio" jer se - na svoj način - pridružio obeležavanju sto godina od smrti ove velike slikarke.Da li je ovaj učenički ispad dokaz da su obožavaoci prvoboraca rijalitija ili je u pitanju svojevrsna rugalica vremenu u kojem treš programi - a oni preovladavaju - dostižu rekordnu gledanost.Pitanja su mnogo složenija i svaka površna analiza vodi u ćorsokak.</w:t>
      </w:r>
    </w:p>
    <w:p w:rsidR="00771457" w:rsidRDefault="00596EC8" w:rsidP="0077145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96EC8">
        <w:rPr>
          <w:rFonts w:ascii="Times New Roman" w:eastAsia="Times New Roman" w:hAnsi="Times New Roman" w:cs="Times New Roman"/>
          <w:sz w:val="24"/>
          <w:szCs w:val="24"/>
          <w:lang w:eastAsia="sr-Latn-RS"/>
        </w:rPr>
        <w:t xml:space="preserve">Podaci pokazuju da najmlađi najviše vremena (tri do šest časova) provode na internetu, da gotovo sto odsto ima profil na "Fejsbuku", da oko trideset procenata nikada nije bilo u galeriji ili muzeju, da polovina žrtvovane populacije obožava estradne face, da im je tinejdžerski san - brza slava i veliko bogatstvo!Decenijama je poznata činjenica da obavezna lektira zauzima prvo mesto kao štivo koje treba izbegavati. Da li je to crveno svetlo za one u Ministarstvu prosvete koji biraju knjige ili i dalje preovlađuju staromodne šeme?Brzo dolazimo do nervoznih roditelja i duhovnog stanja u društvu u kojem odrastaju mladi. Poslednjih decenija sistemski se srozavaju </w:t>
      </w:r>
      <w:r w:rsidRPr="00596EC8">
        <w:rPr>
          <w:rFonts w:ascii="Times New Roman" w:eastAsia="Times New Roman" w:hAnsi="Times New Roman" w:cs="Times New Roman"/>
          <w:sz w:val="24"/>
          <w:szCs w:val="24"/>
          <w:lang w:eastAsia="sr-Latn-RS"/>
        </w:rPr>
        <w:lastRenderedPageBreak/>
        <w:t>ključne vrednosti - od porodice do crkve - i uspostavlja se rijaliti lestvica po kojoj najgore prolaze talentovani, pametni, pristojni, razumni, skromni, vredni, normalni...Otuđeni roditelji, u trci da prežive, nemaju vremena za svoju decu, pa se na njihova krhka pleća svaljuje sve ono najgore koje je isklijalo iz duhovnog blata.Možda ćemo dobiti neke kredite za ekonomski oporavak, ali za mentalno ozdravljenje nacije i naslednika potrebna je duga borba za vrednosti koje jačaju ime i prezime.</w:t>
      </w:r>
    </w:p>
    <w:p w:rsidR="00596EC8" w:rsidRPr="00596EC8" w:rsidRDefault="00596EC8" w:rsidP="0077145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96EC8">
        <w:rPr>
          <w:rFonts w:ascii="Times New Roman" w:eastAsia="Times New Roman" w:hAnsi="Times New Roman" w:cs="Times New Roman"/>
          <w:sz w:val="24"/>
          <w:szCs w:val="24"/>
          <w:lang w:eastAsia="sr-Latn-RS"/>
        </w:rPr>
        <w:t>Razmišlja li neko o uznemiravajućoj činjenici da su</w:t>
      </w:r>
      <w:r>
        <w:rPr>
          <w:rFonts w:ascii="Times New Roman" w:eastAsia="Times New Roman" w:hAnsi="Times New Roman" w:cs="Times New Roman"/>
          <w:sz w:val="24"/>
          <w:szCs w:val="24"/>
          <w:lang w:eastAsia="sr-Latn-RS"/>
        </w:rPr>
        <w:t xml:space="preserve"> nam učenici na rijaliti klupi?</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EBD" w:rsidRDefault="00C35EBD" w:rsidP="00201117">
      <w:pPr>
        <w:spacing w:after="0" w:line="240" w:lineRule="auto"/>
      </w:pPr>
      <w:r>
        <w:separator/>
      </w:r>
    </w:p>
  </w:endnote>
  <w:endnote w:type="continuationSeparator" w:id="0">
    <w:p w:rsidR="00C35EBD" w:rsidRDefault="00C35EBD"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224078">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EBD" w:rsidRDefault="00C35EBD" w:rsidP="00201117">
      <w:pPr>
        <w:spacing w:after="0" w:line="240" w:lineRule="auto"/>
      </w:pPr>
      <w:r>
        <w:separator/>
      </w:r>
    </w:p>
  </w:footnote>
  <w:footnote w:type="continuationSeparator" w:id="0">
    <w:p w:rsidR="00C35EBD" w:rsidRDefault="00C35EBD"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2"/>
  </w:num>
  <w:num w:numId="3">
    <w:abstractNumId w:val="2"/>
  </w:num>
  <w:num w:numId="4">
    <w:abstractNumId w:val="12"/>
  </w:num>
  <w:num w:numId="5">
    <w:abstractNumId w:val="6"/>
  </w:num>
  <w:num w:numId="6">
    <w:abstractNumId w:val="28"/>
  </w:num>
  <w:num w:numId="7">
    <w:abstractNumId w:val="21"/>
  </w:num>
  <w:num w:numId="8">
    <w:abstractNumId w:val="11"/>
  </w:num>
  <w:num w:numId="9">
    <w:abstractNumId w:val="3"/>
  </w:num>
  <w:num w:numId="10">
    <w:abstractNumId w:val="9"/>
  </w:num>
  <w:num w:numId="11">
    <w:abstractNumId w:val="27"/>
  </w:num>
  <w:num w:numId="12">
    <w:abstractNumId w:val="5"/>
  </w:num>
  <w:num w:numId="13">
    <w:abstractNumId w:val="20"/>
  </w:num>
  <w:num w:numId="14">
    <w:abstractNumId w:val="29"/>
  </w:num>
  <w:num w:numId="15">
    <w:abstractNumId w:val="10"/>
  </w:num>
  <w:num w:numId="16">
    <w:abstractNumId w:val="30"/>
  </w:num>
  <w:num w:numId="17">
    <w:abstractNumId w:val="7"/>
  </w:num>
  <w:num w:numId="18">
    <w:abstractNumId w:val="19"/>
  </w:num>
  <w:num w:numId="19">
    <w:abstractNumId w:val="31"/>
  </w:num>
  <w:num w:numId="20">
    <w:abstractNumId w:val="15"/>
  </w:num>
  <w:num w:numId="21">
    <w:abstractNumId w:val="33"/>
  </w:num>
  <w:num w:numId="22">
    <w:abstractNumId w:val="23"/>
  </w:num>
  <w:num w:numId="23">
    <w:abstractNumId w:val="17"/>
  </w:num>
  <w:num w:numId="24">
    <w:abstractNumId w:val="13"/>
  </w:num>
  <w:num w:numId="25">
    <w:abstractNumId w:val="1"/>
  </w:num>
  <w:num w:numId="26">
    <w:abstractNumId w:val="25"/>
  </w:num>
  <w:num w:numId="27">
    <w:abstractNumId w:val="26"/>
  </w:num>
  <w:num w:numId="28">
    <w:abstractNumId w:val="0"/>
  </w:num>
  <w:num w:numId="29">
    <w:abstractNumId w:val="8"/>
  </w:num>
  <w:num w:numId="30">
    <w:abstractNumId w:val="16"/>
  </w:num>
  <w:num w:numId="31">
    <w:abstractNumId w:val="18"/>
  </w:num>
  <w:num w:numId="32">
    <w:abstractNumId w:val="14"/>
  </w:num>
  <w:num w:numId="33">
    <w:abstractNumId w:val="32"/>
  </w:num>
  <w:num w:numId="34">
    <w:abstractNumId w:val="24"/>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901BE"/>
    <w:rsid w:val="000C0543"/>
    <w:rsid w:val="000C53F0"/>
    <w:rsid w:val="000F3DEE"/>
    <w:rsid w:val="00114132"/>
    <w:rsid w:val="001143BA"/>
    <w:rsid w:val="001147E2"/>
    <w:rsid w:val="001824EB"/>
    <w:rsid w:val="00190AD9"/>
    <w:rsid w:val="0019584B"/>
    <w:rsid w:val="001A59FE"/>
    <w:rsid w:val="00201117"/>
    <w:rsid w:val="00224078"/>
    <w:rsid w:val="00226916"/>
    <w:rsid w:val="002270E2"/>
    <w:rsid w:val="00290D91"/>
    <w:rsid w:val="00295838"/>
    <w:rsid w:val="002A2F52"/>
    <w:rsid w:val="002F0A72"/>
    <w:rsid w:val="00300A3B"/>
    <w:rsid w:val="00322E1D"/>
    <w:rsid w:val="00370D71"/>
    <w:rsid w:val="003776F8"/>
    <w:rsid w:val="003A3AE8"/>
    <w:rsid w:val="00403AED"/>
    <w:rsid w:val="00496067"/>
    <w:rsid w:val="004D225A"/>
    <w:rsid w:val="005278BF"/>
    <w:rsid w:val="005550D6"/>
    <w:rsid w:val="005767D4"/>
    <w:rsid w:val="0059063D"/>
    <w:rsid w:val="00596EC8"/>
    <w:rsid w:val="005A0D67"/>
    <w:rsid w:val="005E2AFD"/>
    <w:rsid w:val="00617B64"/>
    <w:rsid w:val="006545D8"/>
    <w:rsid w:val="00657D72"/>
    <w:rsid w:val="00682414"/>
    <w:rsid w:val="00702BBF"/>
    <w:rsid w:val="00717387"/>
    <w:rsid w:val="00754148"/>
    <w:rsid w:val="00771457"/>
    <w:rsid w:val="00787D78"/>
    <w:rsid w:val="007A6376"/>
    <w:rsid w:val="007E2D63"/>
    <w:rsid w:val="007F2CEF"/>
    <w:rsid w:val="007F3BB1"/>
    <w:rsid w:val="007F3DE8"/>
    <w:rsid w:val="008115F4"/>
    <w:rsid w:val="00856C0B"/>
    <w:rsid w:val="00872F8D"/>
    <w:rsid w:val="008A06AF"/>
    <w:rsid w:val="008A22F3"/>
    <w:rsid w:val="008A2EAB"/>
    <w:rsid w:val="008C56A6"/>
    <w:rsid w:val="008E7E3B"/>
    <w:rsid w:val="00944DD9"/>
    <w:rsid w:val="00991D4C"/>
    <w:rsid w:val="009A282C"/>
    <w:rsid w:val="009D59FA"/>
    <w:rsid w:val="009F70A3"/>
    <w:rsid w:val="00A12F36"/>
    <w:rsid w:val="00A967A5"/>
    <w:rsid w:val="00AD0BCB"/>
    <w:rsid w:val="00B1777F"/>
    <w:rsid w:val="00B73608"/>
    <w:rsid w:val="00B81DCC"/>
    <w:rsid w:val="00BA1B83"/>
    <w:rsid w:val="00BA2CA3"/>
    <w:rsid w:val="00BB2B15"/>
    <w:rsid w:val="00BC363F"/>
    <w:rsid w:val="00BD3234"/>
    <w:rsid w:val="00BE0E7A"/>
    <w:rsid w:val="00C02C7D"/>
    <w:rsid w:val="00C10B13"/>
    <w:rsid w:val="00C35EBD"/>
    <w:rsid w:val="00C51B53"/>
    <w:rsid w:val="00C76873"/>
    <w:rsid w:val="00CF7072"/>
    <w:rsid w:val="00D34BE0"/>
    <w:rsid w:val="00D4284D"/>
    <w:rsid w:val="00D430C7"/>
    <w:rsid w:val="00DB1371"/>
    <w:rsid w:val="00DD67EB"/>
    <w:rsid w:val="00E2360B"/>
    <w:rsid w:val="00E252EA"/>
    <w:rsid w:val="00E26910"/>
    <w:rsid w:val="00E32DC9"/>
    <w:rsid w:val="00E47E4A"/>
    <w:rsid w:val="00EA0515"/>
    <w:rsid w:val="00F23AF1"/>
    <w:rsid w:val="00F27CBA"/>
    <w:rsid w:val="00F97597"/>
    <w:rsid w:val="00FB294D"/>
    <w:rsid w:val="00FC7937"/>
    <w:rsid w:val="00FF1A8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hyperlink" Target="http://www.novosti.rs/upload/images/2015/polemike/milomir-kragovic.jpg"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osti.rs/upload/images/2015/10/18/v-vrtic.jpg"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6</Pages>
  <Words>2374</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46</cp:revision>
  <dcterms:created xsi:type="dcterms:W3CDTF">2015-10-15T04:18:00Z</dcterms:created>
  <dcterms:modified xsi:type="dcterms:W3CDTF">2015-10-19T15:10:00Z</dcterms:modified>
</cp:coreProperties>
</file>